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2771" w14:textId="77777777" w:rsidR="00EC2D9C" w:rsidRPr="00A16F0F" w:rsidRDefault="00C2442E">
      <w:bookmarkStart w:id="0" w:name="_GoBack"/>
      <w:bookmarkEnd w:id="0"/>
      <w:r>
        <w:t xml:space="preserve">Перечень документов для заключения </w:t>
      </w:r>
      <w:r w:rsidRPr="00EC2D9C">
        <w:t>договора на выполнение работ по осмотру, измерению, обследованию объекта инфраструктуры</w:t>
      </w:r>
      <w:r w:rsidR="001A1D41" w:rsidRPr="00A16F0F">
        <w:t>, необходимых для предоставления информации о доступе к объектам инфраструктуры</w:t>
      </w:r>
      <w:r w:rsidRPr="00A16F0F">
        <w:t>.</w:t>
      </w:r>
    </w:p>
    <w:p w14:paraId="657B2772" w14:textId="77777777" w:rsidR="00EC2D9C" w:rsidRPr="00A16F0F" w:rsidRDefault="00C2442E" w:rsidP="00EC2D9C">
      <w:pPr>
        <w:spacing w:after="0" w:line="240" w:lineRule="auto"/>
        <w:rPr>
          <w:rFonts w:eastAsia="Times New Roman"/>
          <w:lang w:eastAsia="ru-RU"/>
        </w:rPr>
      </w:pPr>
      <w:r w:rsidRPr="00A16F0F">
        <w:rPr>
          <w:rFonts w:eastAsia="Times New Roman"/>
          <w:lang w:eastAsia="ru-RU"/>
        </w:rPr>
        <w:t>Для Контрагента - юридического лица:</w:t>
      </w:r>
    </w:p>
    <w:p w14:paraId="657B2773" w14:textId="77777777" w:rsidR="00EC2D9C" w:rsidRPr="00A16F0F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A16F0F">
        <w:rPr>
          <w:rFonts w:eastAsia="Times New Roman"/>
          <w:lang w:eastAsia="ru-RU"/>
        </w:rPr>
        <w:t>Учредительные документы;</w:t>
      </w:r>
    </w:p>
    <w:p w14:paraId="657B2774" w14:textId="534F1AF8" w:rsidR="00EC2D9C" w:rsidRPr="00A16F0F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A16F0F">
        <w:rPr>
          <w:rFonts w:eastAsia="Times New Roman"/>
          <w:lang w:eastAsia="ru-RU"/>
        </w:rPr>
        <w:t xml:space="preserve">Свидетельство о </w:t>
      </w:r>
      <w:r w:rsidR="001A1D41" w:rsidRPr="00A16F0F">
        <w:rPr>
          <w:rFonts w:eastAsia="Times New Roman"/>
          <w:lang w:eastAsia="ru-RU"/>
        </w:rPr>
        <w:t>государственной регистрации в качестве юридического лица</w:t>
      </w:r>
      <w:r w:rsidRPr="00A16F0F">
        <w:rPr>
          <w:rFonts w:eastAsia="Times New Roman"/>
          <w:lang w:eastAsia="ru-RU"/>
        </w:rPr>
        <w:t>;</w:t>
      </w:r>
    </w:p>
    <w:p w14:paraId="657B2775" w14:textId="77777777" w:rsidR="00EC2D9C" w:rsidRPr="00EC2D9C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Сведения налоговых органов о постановке на налоговый учет;</w:t>
      </w:r>
    </w:p>
    <w:p w14:paraId="657B2776" w14:textId="77777777" w:rsidR="00EC2D9C" w:rsidRPr="00EC2D9C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Документы о назначении руководителя Контрагента (протокол Общего собрания, приказ, распоряжение, контракт и т.п.);</w:t>
      </w:r>
    </w:p>
    <w:p w14:paraId="657B2777" w14:textId="77777777" w:rsidR="00EC2D9C" w:rsidRPr="00EC2D9C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Доверенность лица, подписывающего Договор (в случае подписания на основании доверенности);</w:t>
      </w:r>
      <w:r w:rsidRPr="00EC2D9C">
        <w:rPr>
          <w:rFonts w:eastAsia="Times New Roman"/>
          <w:color w:val="000000"/>
          <w:lang w:eastAsia="ru-RU"/>
        </w:rPr>
        <w:tab/>
      </w:r>
    </w:p>
    <w:p w14:paraId="657B2778" w14:textId="77777777" w:rsidR="00EC2D9C" w:rsidRPr="00EC2D9C" w:rsidRDefault="00C2442E" w:rsidP="00EC2D9C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lang w:eastAsia="ru-RU"/>
        </w:rPr>
      </w:pPr>
      <w:r w:rsidRPr="00EC2D9C">
        <w:rPr>
          <w:rFonts w:eastAsia="Times New Roman"/>
          <w:color w:val="000000"/>
          <w:lang w:eastAsia="ru-RU"/>
        </w:rPr>
        <w:t xml:space="preserve">Справки банков о наличии у Контрагента действующих расчетных счетов, указанных в </w:t>
      </w:r>
      <w:r w:rsidR="001A1D41">
        <w:rPr>
          <w:rFonts w:eastAsia="Times New Roman"/>
          <w:color w:val="000000"/>
          <w:lang w:eastAsia="ru-RU"/>
        </w:rPr>
        <w:t>д</w:t>
      </w:r>
      <w:r w:rsidRPr="00EC2D9C">
        <w:rPr>
          <w:rFonts w:eastAsia="Times New Roman"/>
          <w:color w:val="000000"/>
          <w:lang w:eastAsia="ru-RU"/>
        </w:rPr>
        <w:t>оговоре, либо иных документов, подтверждающих данные сведения;</w:t>
      </w:r>
    </w:p>
    <w:p w14:paraId="657B2779" w14:textId="77777777" w:rsidR="00EC2D9C" w:rsidRDefault="00A60C65" w:rsidP="00EC2D9C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657B277A" w14:textId="77777777" w:rsidR="00EC2D9C" w:rsidRPr="00EC2D9C" w:rsidRDefault="00C2442E" w:rsidP="00EC2D9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Для</w:t>
      </w:r>
      <w:r w:rsidRPr="00EC2D9C">
        <w:rPr>
          <w:rFonts w:eastAsia="Times New Roman"/>
          <w:color w:val="000000"/>
          <w:lang w:eastAsia="ru-RU"/>
        </w:rPr>
        <w:tab/>
        <w:t>Контрагента - индивидуального предпринимателя:</w:t>
      </w:r>
    </w:p>
    <w:p w14:paraId="657B277B" w14:textId="1F28EB69" w:rsidR="00EC2D9C" w:rsidRPr="00A16F0F" w:rsidRDefault="00C2442E" w:rsidP="00EC2D9C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lang w:eastAsia="ru-RU"/>
        </w:rPr>
      </w:pPr>
      <w:r w:rsidRPr="00A16F0F">
        <w:rPr>
          <w:rFonts w:eastAsia="Times New Roman"/>
          <w:lang w:eastAsia="ru-RU"/>
        </w:rPr>
        <w:t xml:space="preserve">Свидетельство о </w:t>
      </w:r>
      <w:r w:rsidR="001A1D41" w:rsidRPr="00A16F0F">
        <w:rPr>
          <w:rFonts w:eastAsia="Times New Roman"/>
          <w:lang w:eastAsia="ru-RU"/>
        </w:rPr>
        <w:t>государственной регистрации в качестве индивидуального предпринимателя</w:t>
      </w:r>
      <w:r w:rsidRPr="00A16F0F">
        <w:rPr>
          <w:rFonts w:eastAsia="Times New Roman"/>
          <w:lang w:eastAsia="ru-RU"/>
        </w:rPr>
        <w:t>;</w:t>
      </w:r>
    </w:p>
    <w:p w14:paraId="657B277C" w14:textId="77777777" w:rsidR="00EC2D9C" w:rsidRPr="00EC2D9C" w:rsidRDefault="00C2442E" w:rsidP="00EC2D9C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 xml:space="preserve">Сведения налоговых органов о постановке на налоговый учет; </w:t>
      </w:r>
    </w:p>
    <w:p w14:paraId="657B277D" w14:textId="7FDBD044" w:rsidR="00EC2D9C" w:rsidRPr="00EC2D9C" w:rsidRDefault="00C2442E" w:rsidP="00EC2D9C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Справки банков о наличии у Контрагента действующих расчетных счетов</w:t>
      </w:r>
      <w:r w:rsidR="001A1D41">
        <w:rPr>
          <w:rFonts w:eastAsia="Times New Roman"/>
          <w:color w:val="000000"/>
          <w:lang w:eastAsia="ru-RU"/>
        </w:rPr>
        <w:t>,</w:t>
      </w:r>
      <w:r w:rsidR="001A1D41" w:rsidRPr="001A1D41">
        <w:rPr>
          <w:rFonts w:eastAsia="Times New Roman"/>
          <w:color w:val="000000"/>
          <w:lang w:eastAsia="ru-RU"/>
        </w:rPr>
        <w:t xml:space="preserve"> </w:t>
      </w:r>
      <w:r w:rsidR="001A1D41" w:rsidRPr="00EC2D9C">
        <w:rPr>
          <w:rFonts w:eastAsia="Times New Roman"/>
          <w:color w:val="000000"/>
          <w:lang w:eastAsia="ru-RU"/>
        </w:rPr>
        <w:t xml:space="preserve">указанных в </w:t>
      </w:r>
      <w:proofErr w:type="gramStart"/>
      <w:r w:rsidR="001A1D41">
        <w:rPr>
          <w:rFonts w:eastAsia="Times New Roman"/>
          <w:color w:val="000000"/>
          <w:lang w:eastAsia="ru-RU"/>
        </w:rPr>
        <w:t>д</w:t>
      </w:r>
      <w:r w:rsidR="001A1D41" w:rsidRPr="00EC2D9C">
        <w:rPr>
          <w:rFonts w:eastAsia="Times New Roman"/>
          <w:color w:val="000000"/>
          <w:lang w:eastAsia="ru-RU"/>
        </w:rPr>
        <w:t xml:space="preserve">оговоре, </w:t>
      </w:r>
      <w:r w:rsidRPr="00EC2D9C">
        <w:rPr>
          <w:rFonts w:eastAsia="Times New Roman"/>
          <w:color w:val="000000"/>
          <w:lang w:eastAsia="ru-RU"/>
        </w:rPr>
        <w:t xml:space="preserve"> либо</w:t>
      </w:r>
      <w:proofErr w:type="gramEnd"/>
      <w:r w:rsidRPr="00EC2D9C">
        <w:rPr>
          <w:rFonts w:eastAsia="Times New Roman"/>
          <w:color w:val="000000"/>
          <w:lang w:eastAsia="ru-RU"/>
        </w:rPr>
        <w:t xml:space="preserve"> иных документов, подтверждающих данные сведения;</w:t>
      </w:r>
    </w:p>
    <w:p w14:paraId="657B277E" w14:textId="77777777" w:rsidR="00EC2D9C" w:rsidRPr="00EC2D9C" w:rsidRDefault="00C2442E" w:rsidP="00EC2D9C">
      <w:pPr>
        <w:pStyle w:val="a3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pacing w:val="1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Копия паспорта;</w:t>
      </w:r>
      <w:r w:rsidRPr="00EC2D9C">
        <w:rPr>
          <w:rFonts w:eastAsia="Times New Roman"/>
          <w:color w:val="000000"/>
          <w:lang w:eastAsia="ru-RU"/>
        </w:rPr>
        <w:tab/>
      </w:r>
      <w:bookmarkStart w:id="1" w:name="bookmark0"/>
    </w:p>
    <w:p w14:paraId="657B277F" w14:textId="77777777" w:rsidR="00EC2D9C" w:rsidRDefault="00A60C65" w:rsidP="00EC2D9C">
      <w:pPr>
        <w:spacing w:after="0" w:line="240" w:lineRule="auto"/>
        <w:rPr>
          <w:rFonts w:eastAsia="Times New Roman"/>
          <w:color w:val="000000"/>
          <w:spacing w:val="10"/>
          <w:lang w:eastAsia="ru-RU"/>
        </w:rPr>
      </w:pPr>
    </w:p>
    <w:p w14:paraId="657B2780" w14:textId="77777777" w:rsidR="00EC2D9C" w:rsidRPr="00EC2D9C" w:rsidRDefault="00C2442E" w:rsidP="00EC2D9C">
      <w:pPr>
        <w:spacing w:after="0" w:line="240" w:lineRule="auto"/>
        <w:rPr>
          <w:rFonts w:eastAsia="Times New Roman"/>
          <w:color w:val="000000"/>
          <w:spacing w:val="10"/>
          <w:lang w:eastAsia="ru-RU"/>
        </w:rPr>
      </w:pPr>
      <w:r w:rsidRPr="00EC2D9C">
        <w:rPr>
          <w:rFonts w:eastAsia="Times New Roman"/>
          <w:color w:val="000000"/>
          <w:spacing w:val="10"/>
          <w:lang w:eastAsia="ru-RU"/>
        </w:rPr>
        <w:t>Для Контрагента-физического лица</w:t>
      </w:r>
      <w:bookmarkEnd w:id="1"/>
    </w:p>
    <w:p w14:paraId="657B2781" w14:textId="77777777" w:rsidR="00EC2D9C" w:rsidRPr="00EC2D9C" w:rsidRDefault="00C2442E" w:rsidP="00EC2D9C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Копия паспорта;</w:t>
      </w:r>
    </w:p>
    <w:p w14:paraId="657B2782" w14:textId="77777777" w:rsidR="00EC2D9C" w:rsidRPr="00EC2D9C" w:rsidRDefault="00C2442E" w:rsidP="00EC2D9C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Копия свидетельство о постановке физического лица на учет в налоговом органе;</w:t>
      </w:r>
    </w:p>
    <w:p w14:paraId="657B2783" w14:textId="77777777" w:rsidR="00EC2D9C" w:rsidRPr="00EC2D9C" w:rsidRDefault="00C2442E" w:rsidP="00EC2D9C">
      <w:pPr>
        <w:pStyle w:val="a3"/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Копия страхового свидетельства;</w:t>
      </w:r>
    </w:p>
    <w:p w14:paraId="657B2784" w14:textId="77777777" w:rsidR="00EC2D9C" w:rsidRDefault="00A60C65" w:rsidP="00EC2D9C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657B2785" w14:textId="77777777" w:rsidR="00EC2D9C" w:rsidRPr="00EC2D9C" w:rsidRDefault="00C2442E" w:rsidP="00EC2D9C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</w:t>
      </w:r>
      <w:r w:rsidRPr="00EC2D9C">
        <w:rPr>
          <w:rFonts w:eastAsia="Times New Roman"/>
          <w:color w:val="000000"/>
          <w:lang w:eastAsia="ru-RU"/>
        </w:rPr>
        <w:t>Контрагента - Российской Федерации, субъекта Российской Федерации, муниципального образования:</w:t>
      </w:r>
    </w:p>
    <w:p w14:paraId="657B2786" w14:textId="77777777" w:rsidR="00EC2D9C" w:rsidRPr="00EC2D9C" w:rsidRDefault="00C2442E" w:rsidP="00EC2D9C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Положение (либо его часть) соответствующего органа государственной власти, либо органа местного самоуправления, определяющее его статус и полномочия действовать от имени Контрагента;</w:t>
      </w:r>
    </w:p>
    <w:p w14:paraId="657B2787" w14:textId="77777777" w:rsidR="00EC2D9C" w:rsidRPr="00EC2D9C" w:rsidRDefault="00C2442E" w:rsidP="00EC2D9C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C2D9C">
        <w:rPr>
          <w:rFonts w:eastAsia="Times New Roman"/>
          <w:color w:val="000000"/>
          <w:lang w:eastAsia="ru-RU"/>
        </w:rPr>
        <w:t>Доверенность представителя Контрагента (при необходимости);</w:t>
      </w:r>
    </w:p>
    <w:p w14:paraId="657B2788" w14:textId="77777777" w:rsidR="00EC2D9C" w:rsidRDefault="00A60C65" w:rsidP="00EC2D9C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657B278E" w14:textId="77777777" w:rsidR="00EC2D9C" w:rsidRPr="00EC2D9C" w:rsidRDefault="00A60C65"/>
    <w:sectPr w:rsidR="00EC2D9C" w:rsidRPr="00EC2D9C">
      <w:footerReference w:type="even" r:id="rId7"/>
      <w:footerReference w:type="first" r:id="rId8"/>
      <w:pgSz w:w="11906" w:h="16838"/>
      <w:pgMar w:top="1134" w:right="850" w:bottom="1134" w:left="1701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947C" w14:textId="77777777" w:rsidR="00A60C65" w:rsidRDefault="00A60C65">
      <w:pPr>
        <w:spacing w:after="0" w:line="240" w:lineRule="auto"/>
      </w:pPr>
      <w:r>
        <w:separator/>
      </w:r>
    </w:p>
  </w:endnote>
  <w:endnote w:type="continuationSeparator" w:id="0">
    <w:p w14:paraId="275817E1" w14:textId="77777777" w:rsidR="00A60C65" w:rsidRDefault="00A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2793" w14:textId="77777777" w:rsidR="00450A9D" w:rsidRDefault="00A60C65">
    <w:r>
      <w:pict w14:anchorId="657B2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803" style="position:absolute;margin-left:556.8pt;margin-top:0;width:2in;height:8pt;z-index:251658240;mso-position-horizontal:right" fillcolor="black">
          <v:textpath style="font-family:&quot;Tahoma&quot;;font-size:8pt" string="Рег. номер WSS Docs: ЭСЗ-С-2019-2298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2795" w14:textId="77777777" w:rsidR="00450A9D" w:rsidRDefault="00A60C65">
    <w:r>
      <w:pict w14:anchorId="657B27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alt="Watermark_2803" style="position:absolute;margin-left:556.8pt;margin-top:0;width:2in;height:8pt;z-index:251659264;mso-position-horizontal:right" fillcolor="black">
          <v:textpath style="font-family:&quot;Tahoma&quot;;font-size:8pt" string="Рег. номер WSS Docs: ЭСЗ-С-2019-2298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5C77" w14:textId="77777777" w:rsidR="00A60C65" w:rsidRDefault="00A60C65">
      <w:pPr>
        <w:spacing w:after="0" w:line="240" w:lineRule="auto"/>
      </w:pPr>
      <w:r>
        <w:separator/>
      </w:r>
    </w:p>
  </w:footnote>
  <w:footnote w:type="continuationSeparator" w:id="0">
    <w:p w14:paraId="498FE542" w14:textId="77777777" w:rsidR="00A60C65" w:rsidRDefault="00A6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EB7633"/>
    <w:multiLevelType w:val="hybridMultilevel"/>
    <w:tmpl w:val="A67ECA26"/>
    <w:lvl w:ilvl="0" w:tplc="AF04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2EF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E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6E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9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E0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45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5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E5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7347"/>
    <w:multiLevelType w:val="hybridMultilevel"/>
    <w:tmpl w:val="804415AC"/>
    <w:lvl w:ilvl="0" w:tplc="4650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82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E6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26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9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62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8C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2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5638"/>
    <w:multiLevelType w:val="hybridMultilevel"/>
    <w:tmpl w:val="B3CAC2DA"/>
    <w:lvl w:ilvl="0" w:tplc="CFB0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E1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E8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7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8C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C4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6A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4D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69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9E6"/>
    <w:multiLevelType w:val="hybridMultilevel"/>
    <w:tmpl w:val="C25AA9FA"/>
    <w:lvl w:ilvl="0" w:tplc="E08C1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5A6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0A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9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C9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EE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C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4D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3C6B"/>
    <w:multiLevelType w:val="hybridMultilevel"/>
    <w:tmpl w:val="22322278"/>
    <w:lvl w:ilvl="0" w:tplc="2AB49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C6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E2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63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40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CD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6C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0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8D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D"/>
    <w:rsid w:val="001A1D41"/>
    <w:rsid w:val="00412806"/>
    <w:rsid w:val="00450A9D"/>
    <w:rsid w:val="00811773"/>
    <w:rsid w:val="00827F13"/>
    <w:rsid w:val="00A16F0F"/>
    <w:rsid w:val="00A60C65"/>
    <w:rsid w:val="00AD1C31"/>
    <w:rsid w:val="00B92A7C"/>
    <w:rsid w:val="00BC527E"/>
    <w:rsid w:val="00C2442E"/>
    <w:rsid w:val="00C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657B276F"/>
  <w15:docId w15:val="{A142A70A-B78C-4EF0-89B6-7D96A498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F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"Курганэнерго"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М. Черников</dc:creator>
  <cp:lastModifiedBy>Роман М. Черников</cp:lastModifiedBy>
  <cp:revision>4</cp:revision>
  <dcterms:created xsi:type="dcterms:W3CDTF">2019-04-15T11:30:00Z</dcterms:created>
  <dcterms:modified xsi:type="dcterms:W3CDTF">2019-05-22T04:36:00Z</dcterms:modified>
</cp:coreProperties>
</file>